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4F4E" w14:textId="77777777" w:rsidR="005B67BE" w:rsidRDefault="005B67BE" w:rsidP="002D00CA"/>
    <w:p w14:paraId="482EAF7C" w14:textId="74D87221" w:rsidR="002D00CA" w:rsidRDefault="00635377" w:rsidP="002D00CA">
      <w:r>
        <w:t xml:space="preserve">We’ve learned that circumstances / issues come up with groups of guests staying in the Inn that don’t necessarily come up with single-room guests.  </w:t>
      </w:r>
      <w:r w:rsidR="002D00CA">
        <w:t xml:space="preserve">While some or </w:t>
      </w:r>
      <w:proofErr w:type="gramStart"/>
      <w:r w:rsidR="002D00CA">
        <w:t>all of</w:t>
      </w:r>
      <w:proofErr w:type="gramEnd"/>
      <w:r w:rsidR="002D00CA">
        <w:t xml:space="preserve"> the item</w:t>
      </w:r>
      <w:r w:rsidR="00212967">
        <w:t>s on this list may seem silly o</w:t>
      </w:r>
      <w:r w:rsidR="002D00CA">
        <w:t xml:space="preserve">r completely outside the bounds of how you or your friends behave, we hope you understand that the list has evolved based on our experiences and is an attempt to avoid misunderstandings by laying out </w:t>
      </w:r>
      <w:r w:rsidR="00D94EE7">
        <w:t>expectations</w:t>
      </w:r>
      <w:r w:rsidR="002D00CA">
        <w:t xml:space="preserve"> in advance.  So, h</w:t>
      </w:r>
      <w:r>
        <w:t>ere are some guidelines to help you enjoy your stay whil</w:t>
      </w:r>
      <w:r w:rsidR="00944B96">
        <w:t>e respecting the innkeepers and property:</w:t>
      </w:r>
    </w:p>
    <w:p w14:paraId="420F009D" w14:textId="79C11553" w:rsidR="00850CBB" w:rsidRDefault="00850CBB" w:rsidP="00635377">
      <w:pPr>
        <w:pStyle w:val="ListParagraph"/>
        <w:numPr>
          <w:ilvl w:val="0"/>
          <w:numId w:val="1"/>
        </w:numPr>
      </w:pPr>
      <w:r>
        <w:t xml:space="preserve">At all times, please remember that </w:t>
      </w:r>
      <w:r w:rsidR="00D94EE7">
        <w:t xml:space="preserve">in addition to </w:t>
      </w:r>
      <w:proofErr w:type="gramStart"/>
      <w:r w:rsidR="00D94EE7">
        <w:t>being</w:t>
      </w:r>
      <w:proofErr w:type="gramEnd"/>
      <w:r w:rsidR="00D94EE7">
        <w:t xml:space="preserve"> a B&amp;B, </w:t>
      </w:r>
      <w:r>
        <w:t>this is our HOME</w:t>
      </w:r>
      <w:r w:rsidR="002D00CA">
        <w:t>, please treat it accordingly</w:t>
      </w:r>
      <w:r>
        <w:t>.</w:t>
      </w:r>
    </w:p>
    <w:p w14:paraId="54975556" w14:textId="77777777" w:rsidR="00850CBB" w:rsidRDefault="00850CBB" w:rsidP="00850CBB">
      <w:pPr>
        <w:pStyle w:val="ListParagraph"/>
      </w:pPr>
    </w:p>
    <w:p w14:paraId="4CB196F6" w14:textId="18BAA272" w:rsidR="00635377" w:rsidRDefault="00D94EE7" w:rsidP="00635377">
      <w:pPr>
        <w:pStyle w:val="ListParagraph"/>
        <w:numPr>
          <w:ilvl w:val="0"/>
          <w:numId w:val="1"/>
        </w:numPr>
      </w:pPr>
      <w:r>
        <w:t>T</w:t>
      </w:r>
      <w:r w:rsidR="00635377">
        <w:t>he kitchen is off limits to guests</w:t>
      </w:r>
      <w:r w:rsidR="009A280C">
        <w:t>, especially the refrigerator/freezer</w:t>
      </w:r>
      <w:r w:rsidR="00635377">
        <w:t>.  If there is something you need</w:t>
      </w:r>
      <w:r>
        <w:t xml:space="preserve">, </w:t>
      </w:r>
      <w:r w:rsidR="00635377">
        <w:t xml:space="preserve">contact the innkeeper so we can get it for you.  This </w:t>
      </w:r>
      <w:r w:rsidR="00944B96">
        <w:t>rule is for health code reasons and we appreciate your strict compliance.</w:t>
      </w:r>
    </w:p>
    <w:p w14:paraId="53F94996" w14:textId="77777777" w:rsidR="00944B96" w:rsidRDefault="00944B96" w:rsidP="00944B96">
      <w:pPr>
        <w:pStyle w:val="ListParagraph"/>
      </w:pPr>
    </w:p>
    <w:p w14:paraId="15D59FCA" w14:textId="77777777" w:rsidR="00D94EE7" w:rsidRDefault="009A280C" w:rsidP="009A280C">
      <w:pPr>
        <w:pStyle w:val="ListParagraph"/>
        <w:numPr>
          <w:ilvl w:val="1"/>
          <w:numId w:val="1"/>
        </w:numPr>
      </w:pPr>
      <w:r>
        <w:t xml:space="preserve">Note:  </w:t>
      </w:r>
      <w:r w:rsidR="00635377">
        <w:t>Each guest room has a</w:t>
      </w:r>
      <w:r w:rsidR="00087FCB">
        <w:t>n in-room</w:t>
      </w:r>
      <w:r w:rsidR="00635377">
        <w:t xml:space="preserve"> refrigerator for your use</w:t>
      </w:r>
      <w:r w:rsidR="00212967">
        <w:t xml:space="preserve"> and there’s a </w:t>
      </w:r>
      <w:proofErr w:type="gramStart"/>
      <w:r w:rsidR="00212967">
        <w:t>full size</w:t>
      </w:r>
      <w:proofErr w:type="gramEnd"/>
      <w:r w:rsidR="00212967">
        <w:t xml:space="preserve"> refrigerator / freezer in the first floor alcove</w:t>
      </w:r>
      <w:r w:rsidR="00D94EE7">
        <w:t xml:space="preserve"> near the guest powder rooms</w:t>
      </w:r>
      <w:r w:rsidR="00635377">
        <w:t>.  If you need additional refrigerator / freezer space, just let us know and we’ll do the best we can to make room for your item(s)</w:t>
      </w:r>
      <w:r w:rsidR="00944B96">
        <w:t xml:space="preserve"> in the Inn’s refrigerator/freezer</w:t>
      </w:r>
      <w:r w:rsidR="00635377">
        <w:t>.</w:t>
      </w:r>
    </w:p>
    <w:p w14:paraId="1D88E0C0" w14:textId="6C226B17" w:rsidR="00944B96" w:rsidRDefault="00D94EE7" w:rsidP="009A280C">
      <w:pPr>
        <w:pStyle w:val="ListParagraph"/>
        <w:numPr>
          <w:ilvl w:val="1"/>
          <w:numId w:val="1"/>
        </w:numPr>
      </w:pPr>
      <w:r>
        <w:t>Ice Trays and ice buckets can be found in the 1</w:t>
      </w:r>
      <w:r w:rsidRPr="00D94EE7">
        <w:rPr>
          <w:vertAlign w:val="superscript"/>
        </w:rPr>
        <w:t>st</w:t>
      </w:r>
      <w:r>
        <w:t xml:space="preserve"> floor guest refrigerator / alcove.</w:t>
      </w:r>
      <w:r w:rsidR="00944B96">
        <w:br/>
      </w:r>
    </w:p>
    <w:p w14:paraId="7FF11010" w14:textId="06DFF776" w:rsidR="00D94EE7" w:rsidRDefault="00635377" w:rsidP="00944B96">
      <w:pPr>
        <w:pStyle w:val="ListParagraph"/>
        <w:numPr>
          <w:ilvl w:val="0"/>
          <w:numId w:val="1"/>
        </w:numPr>
      </w:pPr>
      <w:r>
        <w:t>We understand that groups often need to move furniture around order to play games or converse with your friends.  We ask that when you leave, either to go out for the day, go out for dinner or go to bed at night, that you return the room(s) as you found it</w:t>
      </w:r>
      <w:r w:rsidR="00944B96">
        <w:t>(them)</w:t>
      </w:r>
      <w:r>
        <w:t>.  This includes</w:t>
      </w:r>
      <w:r w:rsidR="00944B96">
        <w:t xml:space="preserve"> moving all furniture back, </w:t>
      </w:r>
      <w:r>
        <w:t>picking up all trash</w:t>
      </w:r>
      <w:r w:rsidR="00944B96">
        <w:t xml:space="preserve"> and removing any personal items</w:t>
      </w:r>
      <w:r>
        <w:t>.  Any dishes</w:t>
      </w:r>
      <w:r w:rsidR="005F0835">
        <w:t xml:space="preserve"> (</w:t>
      </w:r>
      <w:proofErr w:type="spellStart"/>
      <w:r w:rsidR="005F0835">
        <w:t>ie</w:t>
      </w:r>
      <w:proofErr w:type="spellEnd"/>
      <w:r w:rsidR="005F0835">
        <w:t>: coffee mugs)</w:t>
      </w:r>
      <w:r>
        <w:t xml:space="preserve"> that need to be washed may be left on the front reception desk.</w:t>
      </w:r>
      <w:r w:rsidR="00944B96">
        <w:t xml:space="preserve">  </w:t>
      </w:r>
    </w:p>
    <w:p w14:paraId="0862131F" w14:textId="35844FA0" w:rsidR="00211009" w:rsidRDefault="00211009" w:rsidP="00211009">
      <w:pPr>
        <w:ind w:left="720"/>
      </w:pPr>
      <w:r>
        <w:t>If</w:t>
      </w:r>
      <w:r w:rsidR="004F588B">
        <w:t xml:space="preserve"> you have rented the rooms at the Inn </w:t>
      </w:r>
      <w:r w:rsidR="004F588B" w:rsidRPr="00211009">
        <w:rPr>
          <w:b/>
          <w:i/>
        </w:rPr>
        <w:t>and</w:t>
      </w:r>
      <w:r w:rsidR="004F588B">
        <w:t xml:space="preserve"> the </w:t>
      </w:r>
      <w:r>
        <w:t xml:space="preserve">Smithton </w:t>
      </w:r>
      <w:r w:rsidR="004F588B">
        <w:t>Guest House</w:t>
      </w:r>
      <w:r>
        <w:t xml:space="preserve"> next door</w:t>
      </w:r>
      <w:r w:rsidR="004F588B">
        <w:t xml:space="preserve">, </w:t>
      </w:r>
      <w:r>
        <w:t>we suggest you consider congregating</w:t>
      </w:r>
      <w:r w:rsidR="004F588B">
        <w:t xml:space="preserve"> </w:t>
      </w:r>
      <w:r>
        <w:t xml:space="preserve">at the Guest House where you have much more space, both inside and out.  </w:t>
      </w:r>
    </w:p>
    <w:p w14:paraId="42AAC807" w14:textId="114667C6" w:rsidR="00D94EE7" w:rsidRDefault="004F588B" w:rsidP="00211009">
      <w:pPr>
        <w:pStyle w:val="ListParagraph"/>
        <w:numPr>
          <w:ilvl w:val="0"/>
          <w:numId w:val="1"/>
        </w:numPr>
      </w:pPr>
      <w:r>
        <w:t>Weathered Vineyards Wine Tasting Room:</w:t>
      </w:r>
    </w:p>
    <w:p w14:paraId="3F424903" w14:textId="1E70123D" w:rsidR="00526C36" w:rsidRDefault="00D94EE7" w:rsidP="00D94EE7">
      <w:pPr>
        <w:pStyle w:val="ListParagraph"/>
        <w:numPr>
          <w:ilvl w:val="1"/>
          <w:numId w:val="1"/>
        </w:numPr>
      </w:pPr>
      <w:r>
        <w:t xml:space="preserve">NOTE:  Our Wine Tasting Room is open </w:t>
      </w:r>
      <w:r w:rsidR="004F588B">
        <w:t xml:space="preserve">to the Public </w:t>
      </w:r>
      <w:r>
        <w:t xml:space="preserve">Thursday – </w:t>
      </w:r>
      <w:r w:rsidR="004F588B">
        <w:t>Friday from 4 to 8</w:t>
      </w:r>
      <w:r w:rsidR="00B31EDB">
        <w:t>pm</w:t>
      </w:r>
      <w:r w:rsidR="004F588B">
        <w:t xml:space="preserve">, Saturday from 12 to 8pm and Sunday </w:t>
      </w:r>
      <w:r>
        <w:t xml:space="preserve">from </w:t>
      </w:r>
      <w:r w:rsidR="004F588B">
        <w:t>12</w:t>
      </w:r>
      <w:r>
        <w:t xml:space="preserve"> </w:t>
      </w:r>
      <w:r w:rsidR="00B31EDB">
        <w:t>to</w:t>
      </w:r>
      <w:r>
        <w:t xml:space="preserve"> 6 pm.  Please be aware and keep this in mind, especially if there are young children in your group.  They cannot be in the tasting room unaccompanied and of course, </w:t>
      </w:r>
      <w:r w:rsidR="00526C36">
        <w:t xml:space="preserve">must </w:t>
      </w:r>
      <w:r>
        <w:t>be well behaved.</w:t>
      </w:r>
    </w:p>
    <w:p w14:paraId="739D0D72" w14:textId="0AB618BE" w:rsidR="004F588B" w:rsidRDefault="004F588B" w:rsidP="00D94EE7">
      <w:pPr>
        <w:pStyle w:val="ListParagraph"/>
        <w:numPr>
          <w:ilvl w:val="1"/>
          <w:numId w:val="1"/>
        </w:numPr>
      </w:pPr>
      <w:r>
        <w:t>During the Wine Tasting Room operating hours, you are not permitted to have personal alcoholic beverages in public areas of the Inn. You may of course consume personal alcohol within your private rooms.</w:t>
      </w:r>
    </w:p>
    <w:p w14:paraId="2722F6C0" w14:textId="5587A703" w:rsidR="00944B96" w:rsidRDefault="00526C36" w:rsidP="00D94EE7">
      <w:pPr>
        <w:pStyle w:val="ListParagraph"/>
        <w:numPr>
          <w:ilvl w:val="1"/>
          <w:numId w:val="1"/>
        </w:numPr>
      </w:pPr>
      <w:r>
        <w:t>The Tasting Room is closed to guests except during the hours when open to the public or by request.</w:t>
      </w:r>
      <w:r w:rsidR="00944B96">
        <w:br/>
      </w:r>
    </w:p>
    <w:p w14:paraId="6AF41A1A" w14:textId="77777777" w:rsidR="005B67BE" w:rsidRDefault="004F588B" w:rsidP="00944B96">
      <w:pPr>
        <w:pStyle w:val="ListParagraph"/>
        <w:numPr>
          <w:ilvl w:val="0"/>
          <w:numId w:val="1"/>
        </w:numPr>
      </w:pPr>
      <w:r>
        <w:t xml:space="preserve">Parking: </w:t>
      </w:r>
    </w:p>
    <w:p w14:paraId="7660537D" w14:textId="32E93198" w:rsidR="004F588B" w:rsidRDefault="004F588B" w:rsidP="005B67BE">
      <w:pPr>
        <w:pStyle w:val="ListParagraph"/>
        <w:numPr>
          <w:ilvl w:val="0"/>
          <w:numId w:val="2"/>
        </w:numPr>
      </w:pPr>
      <w:r>
        <w:t xml:space="preserve">Please note there is only One Parking Space available for each Guest Room in the Inn (7 Total parking spots). These spots are designated by parking signs indicating </w:t>
      </w:r>
      <w:r w:rsidR="005B67BE">
        <w:t>B&amp;B Parking Only. Please only park in a designated spot. Non designated spots are for the Wine Tasting room customers and other non-overnight visitors of the Inn. If you have additional vehicles, there is ample overflow parking five doors down at the Ephrata Recreation Center.</w:t>
      </w:r>
    </w:p>
    <w:p w14:paraId="62AA9A91" w14:textId="008A95E0" w:rsidR="005B67BE" w:rsidRDefault="005B67BE" w:rsidP="005B67BE">
      <w:pPr>
        <w:pStyle w:val="ListParagraph"/>
        <w:numPr>
          <w:ilvl w:val="0"/>
          <w:numId w:val="2"/>
        </w:numPr>
      </w:pPr>
      <w:r>
        <w:lastRenderedPageBreak/>
        <w:t>Guests staying at the Guest House need to park in the driveway of the Guest</w:t>
      </w:r>
      <w:r w:rsidR="00736E88">
        <w:t xml:space="preserve"> H</w:t>
      </w:r>
      <w:r>
        <w:t>ouse, not in the Inn Parking lot.</w:t>
      </w:r>
    </w:p>
    <w:p w14:paraId="7253454F" w14:textId="77777777" w:rsidR="005B67BE" w:rsidRDefault="005B67BE" w:rsidP="005B67BE"/>
    <w:p w14:paraId="0360E4CB" w14:textId="2AD988C2" w:rsidR="00944B96" w:rsidRDefault="00944B96" w:rsidP="00944B96">
      <w:pPr>
        <w:pStyle w:val="ListParagraph"/>
        <w:numPr>
          <w:ilvl w:val="0"/>
          <w:numId w:val="1"/>
        </w:numPr>
      </w:pPr>
      <w:r>
        <w:t xml:space="preserve">If you need to reach the innkeepers, you can either ring the bell on the front desk or call us on the house phone at 717-733-6094.  We typically go to sleep between 9-10 pm, so </w:t>
      </w:r>
      <w:r w:rsidR="002D00CA">
        <w:t>please bear that i</w:t>
      </w:r>
      <w:r w:rsidR="00087FCB">
        <w:t>n mind when calling</w:t>
      </w:r>
      <w:r w:rsidR="002D00CA">
        <w:t>.</w:t>
      </w:r>
      <w:r>
        <w:br/>
      </w:r>
    </w:p>
    <w:p w14:paraId="3735E656" w14:textId="41D3B809" w:rsidR="00944B96" w:rsidRDefault="009A280C" w:rsidP="00944B96">
      <w:pPr>
        <w:pStyle w:val="ListParagraph"/>
        <w:numPr>
          <w:ilvl w:val="0"/>
          <w:numId w:val="1"/>
        </w:numPr>
      </w:pPr>
      <w:r>
        <w:t xml:space="preserve">The innkeepers live on </w:t>
      </w:r>
      <w:proofErr w:type="gramStart"/>
      <w:r>
        <w:t>site</w:t>
      </w:r>
      <w:r w:rsidR="00944B96">
        <w:t>, and</w:t>
      </w:r>
      <w:proofErr w:type="gramEnd"/>
      <w:r w:rsidR="00944B96">
        <w:t xml:space="preserve"> </w:t>
      </w:r>
      <w:r w:rsidR="00D94EE7">
        <w:t xml:space="preserve">have </w:t>
      </w:r>
      <w:r w:rsidR="00944B96">
        <w:t>neighbors nearby.   Our rule, both inside and outside the building,</w:t>
      </w:r>
      <w:r w:rsidR="00087FCB">
        <w:t xml:space="preserve"> is that quiet-time begins at 9</w:t>
      </w:r>
      <w:r w:rsidR="00944B96">
        <w:t>:00 pm.</w:t>
      </w:r>
      <w:r w:rsidR="008D2B9F">
        <w:br/>
      </w:r>
    </w:p>
    <w:p w14:paraId="29D239A0" w14:textId="77777777" w:rsidR="002D00CA" w:rsidRDefault="002D00CA" w:rsidP="00944B96">
      <w:pPr>
        <w:pStyle w:val="ListParagraph"/>
        <w:numPr>
          <w:ilvl w:val="0"/>
          <w:numId w:val="1"/>
        </w:numPr>
      </w:pPr>
      <w:r>
        <w:t>Our B&amp;B is a non-smoking facility.  We allow smoking outside, but ask that you properly dispose of cigarette butts in the trash. There is a special receptacle on the front porch. Please make sure all nearby windows and doors are closed when you’re smoking so that odors don’t venture indoors.</w:t>
      </w:r>
      <w:r w:rsidR="008D2B9F">
        <w:br/>
      </w:r>
    </w:p>
    <w:p w14:paraId="640B8E32" w14:textId="1EF2D724" w:rsidR="00526C36" w:rsidRDefault="00D94EE7" w:rsidP="00CC5A3D">
      <w:pPr>
        <w:pStyle w:val="ListParagraph"/>
        <w:numPr>
          <w:ilvl w:val="0"/>
          <w:numId w:val="1"/>
        </w:numPr>
      </w:pPr>
      <w:r>
        <w:t>Apart from the wine tasting room (during our hours of operation), t</w:t>
      </w:r>
      <w:r w:rsidR="003223F1">
        <w:t>he facility is for guests only.  Permission is required (and only polite) to bring additional friends / guests into the Inn.  If you’d like to have a happy hour or party on site, let us know and we’</w:t>
      </w:r>
      <w:r w:rsidR="008D2B9F">
        <w:t>d be happy to work with you, depending on the circumstances, an additional facility use fee may apply.</w:t>
      </w:r>
    </w:p>
    <w:p w14:paraId="6534405E" w14:textId="77777777" w:rsidR="00526C36" w:rsidRDefault="00526C36" w:rsidP="00526C36">
      <w:pPr>
        <w:pStyle w:val="ListParagraph"/>
      </w:pPr>
    </w:p>
    <w:p w14:paraId="3B14ACB0" w14:textId="77777777" w:rsidR="00526C36" w:rsidRDefault="00526C36" w:rsidP="00CC5A3D">
      <w:pPr>
        <w:pStyle w:val="ListParagraph"/>
        <w:numPr>
          <w:ilvl w:val="0"/>
          <w:numId w:val="1"/>
        </w:numPr>
      </w:pPr>
      <w:r>
        <w:t xml:space="preserve">Cancelation Policy:  For Group Bookings, our cancelation policy is that a 50% deposit (not including tax) is charged at the time of booking and the remaining balance (not including tax) is charged 30 days prior to your scheduled arrival.  At that </w:t>
      </w:r>
      <w:proofErr w:type="gramStart"/>
      <w:r>
        <w:t>time</w:t>
      </w:r>
      <w:proofErr w:type="gramEnd"/>
      <w:r>
        <w:t xml:space="preserve"> you are responsible for the entire value of your reservation unless we are able to rent some or all of the rooms you reserved (your refund will be based on what we’re able to book).</w:t>
      </w:r>
    </w:p>
    <w:p w14:paraId="2331B9E6" w14:textId="77777777" w:rsidR="00526C36" w:rsidRDefault="00526C36" w:rsidP="00526C36">
      <w:pPr>
        <w:pStyle w:val="ListParagraph"/>
      </w:pPr>
    </w:p>
    <w:p w14:paraId="7CF4A0D6" w14:textId="0F0BD218" w:rsidR="005F0835" w:rsidRDefault="00211009" w:rsidP="005F0835">
      <w:r>
        <w:t>P</w:t>
      </w:r>
      <w:r w:rsidR="005F0835">
        <w:t>lease let us know a little bit about your guests, their arrival plans, and any dietary constraints so that we can best accommodate them during their stay with us:</w:t>
      </w:r>
    </w:p>
    <w:p w14:paraId="4FCB1BC4" w14:textId="77777777" w:rsidR="005F0835" w:rsidRDefault="005F0835" w:rsidP="005F0835"/>
    <w:tbl>
      <w:tblPr>
        <w:tblStyle w:val="TableGrid"/>
        <w:tblW w:w="9990" w:type="dxa"/>
        <w:tblInd w:w="198" w:type="dxa"/>
        <w:tblLook w:val="04A0" w:firstRow="1" w:lastRow="0" w:firstColumn="1" w:lastColumn="0" w:noHBand="0" w:noVBand="1"/>
      </w:tblPr>
      <w:tblGrid>
        <w:gridCol w:w="1717"/>
        <w:gridCol w:w="2513"/>
        <w:gridCol w:w="1317"/>
        <w:gridCol w:w="1113"/>
        <w:gridCol w:w="3330"/>
      </w:tblGrid>
      <w:tr w:rsidR="005F0835" w14:paraId="4E2C478C" w14:textId="77777777" w:rsidTr="00D94EE7">
        <w:tc>
          <w:tcPr>
            <w:tcW w:w="1717" w:type="dxa"/>
          </w:tcPr>
          <w:p w14:paraId="3DF5147B" w14:textId="77777777" w:rsidR="005F0835" w:rsidRDefault="005F0835" w:rsidP="005F0835">
            <w:r>
              <w:t>Room</w:t>
            </w:r>
          </w:p>
        </w:tc>
        <w:tc>
          <w:tcPr>
            <w:tcW w:w="2513" w:type="dxa"/>
          </w:tcPr>
          <w:p w14:paraId="7E1F8A32" w14:textId="77777777" w:rsidR="005F0835" w:rsidRDefault="005F0835" w:rsidP="00400466">
            <w:r>
              <w:t>Name</w:t>
            </w:r>
          </w:p>
        </w:tc>
        <w:tc>
          <w:tcPr>
            <w:tcW w:w="1317" w:type="dxa"/>
          </w:tcPr>
          <w:p w14:paraId="1B05A65D" w14:textId="77777777" w:rsidR="005F0835" w:rsidRDefault="005F0835" w:rsidP="00400466">
            <w:r>
              <w:t>Arrival Time</w:t>
            </w:r>
          </w:p>
        </w:tc>
        <w:tc>
          <w:tcPr>
            <w:tcW w:w="1113" w:type="dxa"/>
          </w:tcPr>
          <w:p w14:paraId="42CBFD8D" w14:textId="77777777" w:rsidR="005F0835" w:rsidRDefault="005F0835" w:rsidP="00400466">
            <w:r>
              <w:t># in Room</w:t>
            </w:r>
          </w:p>
        </w:tc>
        <w:tc>
          <w:tcPr>
            <w:tcW w:w="3330" w:type="dxa"/>
          </w:tcPr>
          <w:p w14:paraId="26CAD3CE" w14:textId="77777777" w:rsidR="005F0835" w:rsidRDefault="005F0835" w:rsidP="00400466">
            <w:r>
              <w:t>Any Dietary Constraints</w:t>
            </w:r>
          </w:p>
        </w:tc>
      </w:tr>
      <w:tr w:rsidR="005F0835" w14:paraId="16E2E85C" w14:textId="77777777" w:rsidTr="00D94EE7">
        <w:tc>
          <w:tcPr>
            <w:tcW w:w="1717" w:type="dxa"/>
          </w:tcPr>
          <w:p w14:paraId="13C1AB2A" w14:textId="77777777" w:rsidR="005F0835" w:rsidRPr="00D94EE7" w:rsidRDefault="005F0835" w:rsidP="005F0835">
            <w:pPr>
              <w:rPr>
                <w:sz w:val="18"/>
                <w:szCs w:val="18"/>
              </w:rPr>
            </w:pPr>
            <w:r w:rsidRPr="00D94EE7">
              <w:rPr>
                <w:sz w:val="18"/>
                <w:szCs w:val="18"/>
              </w:rPr>
              <w:t>1 – Sage Room</w:t>
            </w:r>
          </w:p>
          <w:p w14:paraId="07D033EB" w14:textId="77777777" w:rsidR="005F0835" w:rsidRPr="00D94EE7" w:rsidRDefault="005F0835" w:rsidP="005F0835">
            <w:pPr>
              <w:rPr>
                <w:sz w:val="18"/>
                <w:szCs w:val="18"/>
              </w:rPr>
            </w:pPr>
          </w:p>
        </w:tc>
        <w:tc>
          <w:tcPr>
            <w:tcW w:w="2513" w:type="dxa"/>
          </w:tcPr>
          <w:p w14:paraId="596460B0" w14:textId="77777777" w:rsidR="005F0835" w:rsidRDefault="005F0835" w:rsidP="005F0835"/>
        </w:tc>
        <w:tc>
          <w:tcPr>
            <w:tcW w:w="1317" w:type="dxa"/>
          </w:tcPr>
          <w:p w14:paraId="7ADE211E" w14:textId="77777777" w:rsidR="005F0835" w:rsidRDefault="005F0835" w:rsidP="005F0835"/>
        </w:tc>
        <w:tc>
          <w:tcPr>
            <w:tcW w:w="1113" w:type="dxa"/>
          </w:tcPr>
          <w:p w14:paraId="36A96C4B" w14:textId="77777777" w:rsidR="005F0835" w:rsidRDefault="005F0835" w:rsidP="005F0835"/>
        </w:tc>
        <w:tc>
          <w:tcPr>
            <w:tcW w:w="3330" w:type="dxa"/>
          </w:tcPr>
          <w:p w14:paraId="1CAC3E68" w14:textId="77777777" w:rsidR="005F0835" w:rsidRDefault="005F0835" w:rsidP="005F0835"/>
        </w:tc>
      </w:tr>
      <w:tr w:rsidR="005F0835" w14:paraId="2855E515" w14:textId="77777777" w:rsidTr="00D94EE7">
        <w:tc>
          <w:tcPr>
            <w:tcW w:w="1717" w:type="dxa"/>
          </w:tcPr>
          <w:p w14:paraId="19F8DD54" w14:textId="77777777" w:rsidR="005F0835" w:rsidRPr="00D94EE7" w:rsidRDefault="005F0835" w:rsidP="005F0835">
            <w:pPr>
              <w:rPr>
                <w:sz w:val="18"/>
                <w:szCs w:val="18"/>
              </w:rPr>
            </w:pPr>
            <w:r w:rsidRPr="00D94EE7">
              <w:rPr>
                <w:sz w:val="18"/>
                <w:szCs w:val="18"/>
              </w:rPr>
              <w:t>2 – Yellow Room</w:t>
            </w:r>
          </w:p>
          <w:p w14:paraId="7B4F9310" w14:textId="77777777" w:rsidR="005F0835" w:rsidRPr="00D94EE7" w:rsidRDefault="005F0835" w:rsidP="005F0835">
            <w:pPr>
              <w:rPr>
                <w:sz w:val="18"/>
                <w:szCs w:val="18"/>
              </w:rPr>
            </w:pPr>
          </w:p>
        </w:tc>
        <w:tc>
          <w:tcPr>
            <w:tcW w:w="2513" w:type="dxa"/>
          </w:tcPr>
          <w:p w14:paraId="36C9CBD1" w14:textId="77777777" w:rsidR="005F0835" w:rsidRDefault="005F0835" w:rsidP="005F0835"/>
        </w:tc>
        <w:tc>
          <w:tcPr>
            <w:tcW w:w="1317" w:type="dxa"/>
          </w:tcPr>
          <w:p w14:paraId="769CE644" w14:textId="77777777" w:rsidR="005F0835" w:rsidRDefault="005F0835" w:rsidP="005F0835"/>
        </w:tc>
        <w:tc>
          <w:tcPr>
            <w:tcW w:w="1113" w:type="dxa"/>
          </w:tcPr>
          <w:p w14:paraId="7C3ABAA2" w14:textId="77777777" w:rsidR="005F0835" w:rsidRDefault="005F0835" w:rsidP="005F0835"/>
        </w:tc>
        <w:tc>
          <w:tcPr>
            <w:tcW w:w="3330" w:type="dxa"/>
          </w:tcPr>
          <w:p w14:paraId="7416C379" w14:textId="77777777" w:rsidR="005F0835" w:rsidRDefault="005F0835" w:rsidP="005F0835"/>
        </w:tc>
      </w:tr>
      <w:tr w:rsidR="005F0835" w14:paraId="31912BC8" w14:textId="77777777" w:rsidTr="00D94EE7">
        <w:tc>
          <w:tcPr>
            <w:tcW w:w="1717" w:type="dxa"/>
          </w:tcPr>
          <w:p w14:paraId="02420E4E" w14:textId="77777777" w:rsidR="005F0835" w:rsidRPr="00D94EE7" w:rsidRDefault="005F0835" w:rsidP="005F0835">
            <w:pPr>
              <w:rPr>
                <w:sz w:val="18"/>
                <w:szCs w:val="18"/>
              </w:rPr>
            </w:pPr>
            <w:r w:rsidRPr="00D94EE7">
              <w:rPr>
                <w:sz w:val="18"/>
                <w:szCs w:val="18"/>
              </w:rPr>
              <w:t>3 – Chocolate Room</w:t>
            </w:r>
          </w:p>
          <w:p w14:paraId="3B2B783D" w14:textId="77777777" w:rsidR="005F0835" w:rsidRPr="00D94EE7" w:rsidRDefault="005F0835" w:rsidP="005F0835">
            <w:pPr>
              <w:rPr>
                <w:sz w:val="18"/>
                <w:szCs w:val="18"/>
              </w:rPr>
            </w:pPr>
          </w:p>
        </w:tc>
        <w:tc>
          <w:tcPr>
            <w:tcW w:w="2513" w:type="dxa"/>
          </w:tcPr>
          <w:p w14:paraId="0DB094F5" w14:textId="77777777" w:rsidR="005F0835" w:rsidRDefault="005F0835" w:rsidP="005F0835"/>
        </w:tc>
        <w:tc>
          <w:tcPr>
            <w:tcW w:w="1317" w:type="dxa"/>
          </w:tcPr>
          <w:p w14:paraId="4A4F287C" w14:textId="77777777" w:rsidR="005F0835" w:rsidRDefault="005F0835" w:rsidP="005F0835"/>
        </w:tc>
        <w:tc>
          <w:tcPr>
            <w:tcW w:w="1113" w:type="dxa"/>
          </w:tcPr>
          <w:p w14:paraId="59D100B3" w14:textId="77777777" w:rsidR="005F0835" w:rsidRDefault="005F0835" w:rsidP="005F0835"/>
        </w:tc>
        <w:tc>
          <w:tcPr>
            <w:tcW w:w="3330" w:type="dxa"/>
          </w:tcPr>
          <w:p w14:paraId="4214C332" w14:textId="77777777" w:rsidR="005F0835" w:rsidRDefault="005F0835" w:rsidP="005F0835"/>
        </w:tc>
      </w:tr>
      <w:tr w:rsidR="005F0835" w14:paraId="1C93FEF6" w14:textId="77777777" w:rsidTr="00D94EE7">
        <w:tc>
          <w:tcPr>
            <w:tcW w:w="1717" w:type="dxa"/>
          </w:tcPr>
          <w:p w14:paraId="29497099" w14:textId="77777777" w:rsidR="005F0835" w:rsidRPr="00D94EE7" w:rsidRDefault="005F0835" w:rsidP="005F0835">
            <w:pPr>
              <w:rPr>
                <w:sz w:val="18"/>
                <w:szCs w:val="18"/>
              </w:rPr>
            </w:pPr>
            <w:r w:rsidRPr="00D94EE7">
              <w:rPr>
                <w:sz w:val="18"/>
                <w:szCs w:val="18"/>
              </w:rPr>
              <w:t>4 – Blue Room</w:t>
            </w:r>
          </w:p>
          <w:p w14:paraId="0171685D" w14:textId="77777777" w:rsidR="005F0835" w:rsidRPr="00D94EE7" w:rsidRDefault="005F0835" w:rsidP="005F0835">
            <w:pPr>
              <w:rPr>
                <w:sz w:val="18"/>
                <w:szCs w:val="18"/>
              </w:rPr>
            </w:pPr>
          </w:p>
        </w:tc>
        <w:tc>
          <w:tcPr>
            <w:tcW w:w="2513" w:type="dxa"/>
          </w:tcPr>
          <w:p w14:paraId="76BD75E6" w14:textId="77777777" w:rsidR="005F0835" w:rsidRDefault="005F0835" w:rsidP="005F0835"/>
        </w:tc>
        <w:tc>
          <w:tcPr>
            <w:tcW w:w="1317" w:type="dxa"/>
          </w:tcPr>
          <w:p w14:paraId="5D60E8A6" w14:textId="77777777" w:rsidR="005F0835" w:rsidRDefault="005F0835" w:rsidP="005F0835"/>
        </w:tc>
        <w:tc>
          <w:tcPr>
            <w:tcW w:w="1113" w:type="dxa"/>
          </w:tcPr>
          <w:p w14:paraId="69CA037D" w14:textId="77777777" w:rsidR="005F0835" w:rsidRDefault="005F0835" w:rsidP="005F0835"/>
        </w:tc>
        <w:tc>
          <w:tcPr>
            <w:tcW w:w="3330" w:type="dxa"/>
          </w:tcPr>
          <w:p w14:paraId="05F4D4CA" w14:textId="77777777" w:rsidR="005F0835" w:rsidRDefault="005F0835" w:rsidP="005F0835"/>
        </w:tc>
      </w:tr>
      <w:tr w:rsidR="005F0835" w14:paraId="437390AB" w14:textId="77777777" w:rsidTr="00D94EE7">
        <w:tc>
          <w:tcPr>
            <w:tcW w:w="1717" w:type="dxa"/>
          </w:tcPr>
          <w:p w14:paraId="74A8D1F8" w14:textId="77777777" w:rsidR="005F0835" w:rsidRPr="00D94EE7" w:rsidRDefault="005F0835" w:rsidP="005F0835">
            <w:pPr>
              <w:rPr>
                <w:sz w:val="18"/>
                <w:szCs w:val="18"/>
              </w:rPr>
            </w:pPr>
            <w:r w:rsidRPr="00D94EE7">
              <w:rPr>
                <w:sz w:val="18"/>
                <w:szCs w:val="18"/>
              </w:rPr>
              <w:t>5 – Red Room</w:t>
            </w:r>
          </w:p>
          <w:p w14:paraId="0B8C168D" w14:textId="77777777" w:rsidR="005F0835" w:rsidRPr="00D94EE7" w:rsidRDefault="005F0835" w:rsidP="005F0835">
            <w:pPr>
              <w:rPr>
                <w:sz w:val="18"/>
                <w:szCs w:val="18"/>
              </w:rPr>
            </w:pPr>
          </w:p>
        </w:tc>
        <w:tc>
          <w:tcPr>
            <w:tcW w:w="2513" w:type="dxa"/>
          </w:tcPr>
          <w:p w14:paraId="1849D1A7" w14:textId="77777777" w:rsidR="005F0835" w:rsidRDefault="005F0835" w:rsidP="005F0835"/>
        </w:tc>
        <w:tc>
          <w:tcPr>
            <w:tcW w:w="1317" w:type="dxa"/>
          </w:tcPr>
          <w:p w14:paraId="62FCB082" w14:textId="77777777" w:rsidR="005F0835" w:rsidRDefault="005F0835" w:rsidP="005F0835"/>
        </w:tc>
        <w:tc>
          <w:tcPr>
            <w:tcW w:w="1113" w:type="dxa"/>
          </w:tcPr>
          <w:p w14:paraId="130C57F3" w14:textId="77777777" w:rsidR="005F0835" w:rsidRDefault="005F0835" w:rsidP="005F0835"/>
        </w:tc>
        <w:tc>
          <w:tcPr>
            <w:tcW w:w="3330" w:type="dxa"/>
          </w:tcPr>
          <w:p w14:paraId="5B96CE42" w14:textId="77777777" w:rsidR="005F0835" w:rsidRDefault="005F0835" w:rsidP="005F0835"/>
        </w:tc>
      </w:tr>
      <w:tr w:rsidR="005F0835" w14:paraId="1DF66DC8" w14:textId="77777777" w:rsidTr="00D94EE7">
        <w:tc>
          <w:tcPr>
            <w:tcW w:w="1717" w:type="dxa"/>
          </w:tcPr>
          <w:p w14:paraId="4381D008" w14:textId="77777777" w:rsidR="005F0835" w:rsidRPr="00D94EE7" w:rsidRDefault="005F0835" w:rsidP="005F0835">
            <w:pPr>
              <w:rPr>
                <w:sz w:val="18"/>
                <w:szCs w:val="18"/>
              </w:rPr>
            </w:pPr>
            <w:r w:rsidRPr="00D94EE7">
              <w:rPr>
                <w:sz w:val="18"/>
                <w:szCs w:val="18"/>
              </w:rPr>
              <w:t>6 – Crimson Dove Suite</w:t>
            </w:r>
          </w:p>
          <w:p w14:paraId="66168990" w14:textId="77777777" w:rsidR="005F0835" w:rsidRPr="00D94EE7" w:rsidRDefault="005F0835" w:rsidP="005F0835">
            <w:pPr>
              <w:rPr>
                <w:sz w:val="18"/>
                <w:szCs w:val="18"/>
              </w:rPr>
            </w:pPr>
          </w:p>
        </w:tc>
        <w:tc>
          <w:tcPr>
            <w:tcW w:w="2513" w:type="dxa"/>
          </w:tcPr>
          <w:p w14:paraId="09A83E2B" w14:textId="77777777" w:rsidR="005F0835" w:rsidRDefault="005F0835" w:rsidP="005F0835"/>
        </w:tc>
        <w:tc>
          <w:tcPr>
            <w:tcW w:w="1317" w:type="dxa"/>
          </w:tcPr>
          <w:p w14:paraId="1665BDD5" w14:textId="77777777" w:rsidR="005F0835" w:rsidRDefault="005F0835" w:rsidP="005F0835"/>
        </w:tc>
        <w:tc>
          <w:tcPr>
            <w:tcW w:w="1113" w:type="dxa"/>
          </w:tcPr>
          <w:p w14:paraId="58304F6C" w14:textId="77777777" w:rsidR="005F0835" w:rsidRDefault="005F0835" w:rsidP="005F0835"/>
        </w:tc>
        <w:tc>
          <w:tcPr>
            <w:tcW w:w="3330" w:type="dxa"/>
          </w:tcPr>
          <w:p w14:paraId="5063C12B" w14:textId="77777777" w:rsidR="005F0835" w:rsidRDefault="005F0835" w:rsidP="005F0835"/>
        </w:tc>
      </w:tr>
      <w:tr w:rsidR="005F0835" w14:paraId="284BD248" w14:textId="77777777" w:rsidTr="00D94EE7">
        <w:tc>
          <w:tcPr>
            <w:tcW w:w="1717" w:type="dxa"/>
          </w:tcPr>
          <w:p w14:paraId="11DE5F5C" w14:textId="77777777" w:rsidR="005F0835" w:rsidRPr="00D94EE7" w:rsidRDefault="005F0835" w:rsidP="005F0835">
            <w:pPr>
              <w:rPr>
                <w:sz w:val="18"/>
                <w:szCs w:val="18"/>
              </w:rPr>
            </w:pPr>
            <w:r w:rsidRPr="00D94EE7">
              <w:rPr>
                <w:sz w:val="18"/>
                <w:szCs w:val="18"/>
              </w:rPr>
              <w:t>7 – Tailor’s Cottage</w:t>
            </w:r>
          </w:p>
          <w:p w14:paraId="1AFD0DC3" w14:textId="77777777" w:rsidR="005F0835" w:rsidRPr="00D94EE7" w:rsidRDefault="005F0835" w:rsidP="005F0835">
            <w:pPr>
              <w:rPr>
                <w:sz w:val="18"/>
                <w:szCs w:val="18"/>
              </w:rPr>
            </w:pPr>
          </w:p>
        </w:tc>
        <w:tc>
          <w:tcPr>
            <w:tcW w:w="2513" w:type="dxa"/>
          </w:tcPr>
          <w:p w14:paraId="7905B44C" w14:textId="77777777" w:rsidR="005F0835" w:rsidRDefault="005F0835" w:rsidP="005F0835"/>
        </w:tc>
        <w:tc>
          <w:tcPr>
            <w:tcW w:w="1317" w:type="dxa"/>
          </w:tcPr>
          <w:p w14:paraId="6AE2CC3B" w14:textId="77777777" w:rsidR="005F0835" w:rsidRDefault="005F0835" w:rsidP="005F0835"/>
        </w:tc>
        <w:tc>
          <w:tcPr>
            <w:tcW w:w="1113" w:type="dxa"/>
          </w:tcPr>
          <w:p w14:paraId="19C1E0C2" w14:textId="77777777" w:rsidR="005F0835" w:rsidRDefault="005F0835" w:rsidP="005F0835"/>
        </w:tc>
        <w:tc>
          <w:tcPr>
            <w:tcW w:w="3330" w:type="dxa"/>
          </w:tcPr>
          <w:p w14:paraId="3DD8268D" w14:textId="77777777" w:rsidR="005F0835" w:rsidRDefault="005F0835" w:rsidP="005F0835"/>
        </w:tc>
      </w:tr>
      <w:tr w:rsidR="00526C36" w14:paraId="1D698C61" w14:textId="77777777" w:rsidTr="00D94EE7">
        <w:tc>
          <w:tcPr>
            <w:tcW w:w="1717" w:type="dxa"/>
          </w:tcPr>
          <w:p w14:paraId="26F79832" w14:textId="4F3D97ED" w:rsidR="00526C36" w:rsidRDefault="00211009" w:rsidP="005F0835">
            <w:pPr>
              <w:rPr>
                <w:sz w:val="18"/>
                <w:szCs w:val="18"/>
              </w:rPr>
            </w:pPr>
            <w:r>
              <w:rPr>
                <w:sz w:val="18"/>
                <w:szCs w:val="18"/>
              </w:rPr>
              <w:t xml:space="preserve">Smithton </w:t>
            </w:r>
            <w:r w:rsidR="00526C36">
              <w:rPr>
                <w:sz w:val="18"/>
                <w:szCs w:val="18"/>
              </w:rPr>
              <w:t>Guest House</w:t>
            </w:r>
          </w:p>
          <w:p w14:paraId="12C6E05B" w14:textId="4F0C53CC" w:rsidR="00526C36" w:rsidRPr="00D94EE7" w:rsidRDefault="00526C36" w:rsidP="005F0835">
            <w:pPr>
              <w:rPr>
                <w:sz w:val="18"/>
                <w:szCs w:val="18"/>
              </w:rPr>
            </w:pPr>
          </w:p>
        </w:tc>
        <w:tc>
          <w:tcPr>
            <w:tcW w:w="2513" w:type="dxa"/>
          </w:tcPr>
          <w:p w14:paraId="7299B5EF" w14:textId="77777777" w:rsidR="00526C36" w:rsidRDefault="00526C36" w:rsidP="005F0835"/>
        </w:tc>
        <w:tc>
          <w:tcPr>
            <w:tcW w:w="1317" w:type="dxa"/>
          </w:tcPr>
          <w:p w14:paraId="0DE5787B" w14:textId="77777777" w:rsidR="00526C36" w:rsidRDefault="00526C36" w:rsidP="005F0835"/>
        </w:tc>
        <w:tc>
          <w:tcPr>
            <w:tcW w:w="1113" w:type="dxa"/>
          </w:tcPr>
          <w:p w14:paraId="374BB477" w14:textId="77777777" w:rsidR="00526C36" w:rsidRDefault="00526C36" w:rsidP="005F0835"/>
        </w:tc>
        <w:tc>
          <w:tcPr>
            <w:tcW w:w="3330" w:type="dxa"/>
          </w:tcPr>
          <w:p w14:paraId="6E571265" w14:textId="77777777" w:rsidR="00526C36" w:rsidRDefault="00526C36" w:rsidP="005F0835"/>
        </w:tc>
      </w:tr>
    </w:tbl>
    <w:p w14:paraId="3B8B1AFD" w14:textId="77777777" w:rsidR="00850CBB" w:rsidRDefault="00850CBB" w:rsidP="00211009">
      <w:bookmarkStart w:id="0" w:name="_GoBack"/>
      <w:bookmarkEnd w:id="0"/>
    </w:p>
    <w:sectPr w:rsidR="00850CBB" w:rsidSect="00D94EE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1927" w14:textId="77777777" w:rsidR="00FE268D" w:rsidRDefault="00FE268D" w:rsidP="00C91B2B">
      <w:pPr>
        <w:spacing w:after="0" w:line="240" w:lineRule="auto"/>
      </w:pPr>
      <w:r>
        <w:separator/>
      </w:r>
    </w:p>
  </w:endnote>
  <w:endnote w:type="continuationSeparator" w:id="0">
    <w:p w14:paraId="5F7FA161" w14:textId="77777777" w:rsidR="00FE268D" w:rsidRDefault="00FE268D" w:rsidP="00C9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72F3" w14:textId="77777777" w:rsidR="00FE268D" w:rsidRDefault="00FE268D" w:rsidP="00C91B2B">
      <w:pPr>
        <w:spacing w:after="0" w:line="240" w:lineRule="auto"/>
      </w:pPr>
      <w:r>
        <w:separator/>
      </w:r>
    </w:p>
  </w:footnote>
  <w:footnote w:type="continuationSeparator" w:id="0">
    <w:p w14:paraId="0FB0AAC9" w14:textId="77777777" w:rsidR="00FE268D" w:rsidRDefault="00FE268D" w:rsidP="00C9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E4B1" w14:textId="77777777" w:rsidR="00C91B2B" w:rsidRPr="00C91B2B" w:rsidRDefault="00C91B2B">
    <w:pPr>
      <w:pStyle w:val="Header"/>
      <w:pBdr>
        <w:bottom w:val="double" w:sz="6" w:space="1" w:color="auto"/>
      </w:pBdr>
      <w:rPr>
        <w:sz w:val="36"/>
        <w:szCs w:val="36"/>
      </w:rPr>
    </w:pPr>
    <w:r w:rsidRPr="00C91B2B">
      <w:rPr>
        <w:sz w:val="36"/>
        <w:szCs w:val="36"/>
      </w:rPr>
      <w:t>Historic Smithton Inn – Group Policies &amp; Etiquette</w:t>
    </w:r>
  </w:p>
  <w:p w14:paraId="30780AC8" w14:textId="77777777" w:rsidR="00C91B2B" w:rsidRDefault="00C91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D4DA3"/>
    <w:multiLevelType w:val="hybridMultilevel"/>
    <w:tmpl w:val="3C5AA0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59029E"/>
    <w:multiLevelType w:val="hybridMultilevel"/>
    <w:tmpl w:val="4CF830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77"/>
    <w:rsid w:val="00087FCB"/>
    <w:rsid w:val="00211009"/>
    <w:rsid w:val="00212967"/>
    <w:rsid w:val="0028263D"/>
    <w:rsid w:val="002D00CA"/>
    <w:rsid w:val="003223F1"/>
    <w:rsid w:val="00385C32"/>
    <w:rsid w:val="00455519"/>
    <w:rsid w:val="004F588B"/>
    <w:rsid w:val="00526C36"/>
    <w:rsid w:val="005B67BE"/>
    <w:rsid w:val="005F0835"/>
    <w:rsid w:val="005F60E2"/>
    <w:rsid w:val="006118AC"/>
    <w:rsid w:val="00635377"/>
    <w:rsid w:val="00736E88"/>
    <w:rsid w:val="00805DD4"/>
    <w:rsid w:val="00850CBB"/>
    <w:rsid w:val="008D2B9F"/>
    <w:rsid w:val="00944B96"/>
    <w:rsid w:val="009A280C"/>
    <w:rsid w:val="00A7281B"/>
    <w:rsid w:val="00A8708F"/>
    <w:rsid w:val="00AF3C97"/>
    <w:rsid w:val="00B31EDB"/>
    <w:rsid w:val="00B555D3"/>
    <w:rsid w:val="00C91B2B"/>
    <w:rsid w:val="00D71AA5"/>
    <w:rsid w:val="00D94EE7"/>
    <w:rsid w:val="00F0538D"/>
    <w:rsid w:val="00FE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76A8"/>
  <w15:docId w15:val="{5D3BDE59-6973-499C-8AD4-09FAA8E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77"/>
    <w:pPr>
      <w:ind w:left="720"/>
      <w:contextualSpacing/>
    </w:pPr>
  </w:style>
  <w:style w:type="paragraph" w:styleId="NormalWeb">
    <w:name w:val="Normal (Web)"/>
    <w:basedOn w:val="Normal"/>
    <w:uiPriority w:val="99"/>
    <w:semiHidden/>
    <w:unhideWhenUsed/>
    <w:rsid w:val="009A280C"/>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CB"/>
    <w:rPr>
      <w:rFonts w:ascii="Tahoma" w:hAnsi="Tahoma" w:cs="Tahoma"/>
      <w:sz w:val="16"/>
      <w:szCs w:val="16"/>
    </w:rPr>
  </w:style>
  <w:style w:type="table" w:styleId="TableGrid">
    <w:name w:val="Table Grid"/>
    <w:basedOn w:val="TableNormal"/>
    <w:uiPriority w:val="59"/>
    <w:rsid w:val="005F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2B"/>
  </w:style>
  <w:style w:type="paragraph" w:styleId="Footer">
    <w:name w:val="footer"/>
    <w:basedOn w:val="Normal"/>
    <w:link w:val="FooterChar"/>
    <w:uiPriority w:val="99"/>
    <w:unhideWhenUsed/>
    <w:rsid w:val="00C9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06376">
      <w:bodyDiv w:val="1"/>
      <w:marLeft w:val="0"/>
      <w:marRight w:val="0"/>
      <w:marTop w:val="0"/>
      <w:marBottom w:val="0"/>
      <w:divBdr>
        <w:top w:val="none" w:sz="0" w:space="0" w:color="auto"/>
        <w:left w:val="none" w:sz="0" w:space="0" w:color="auto"/>
        <w:bottom w:val="none" w:sz="0" w:space="0" w:color="auto"/>
        <w:right w:val="none" w:sz="0" w:space="0" w:color="auto"/>
      </w:divBdr>
      <w:divsChild>
        <w:div w:id="816873436">
          <w:marLeft w:val="0"/>
          <w:marRight w:val="0"/>
          <w:marTop w:val="0"/>
          <w:marBottom w:val="0"/>
          <w:divBdr>
            <w:top w:val="none" w:sz="0" w:space="0" w:color="auto"/>
            <w:left w:val="none" w:sz="0" w:space="0" w:color="auto"/>
            <w:bottom w:val="none" w:sz="0" w:space="0" w:color="auto"/>
            <w:right w:val="none" w:sz="0" w:space="0" w:color="auto"/>
          </w:divBdr>
          <w:divsChild>
            <w:div w:id="127552178">
              <w:marLeft w:val="0"/>
              <w:marRight w:val="0"/>
              <w:marTop w:val="0"/>
              <w:marBottom w:val="0"/>
              <w:divBdr>
                <w:top w:val="none" w:sz="0" w:space="0" w:color="auto"/>
                <w:left w:val="none" w:sz="0" w:space="0" w:color="auto"/>
                <w:bottom w:val="none" w:sz="0" w:space="0" w:color="auto"/>
                <w:right w:val="none" w:sz="0" w:space="0" w:color="auto"/>
              </w:divBdr>
              <w:divsChild>
                <w:div w:id="7084576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791900582">
      <w:bodyDiv w:val="1"/>
      <w:marLeft w:val="0"/>
      <w:marRight w:val="0"/>
      <w:marTop w:val="0"/>
      <w:marBottom w:val="0"/>
      <w:divBdr>
        <w:top w:val="none" w:sz="0" w:space="0" w:color="auto"/>
        <w:left w:val="none" w:sz="0" w:space="0" w:color="auto"/>
        <w:bottom w:val="none" w:sz="0" w:space="0" w:color="auto"/>
        <w:right w:val="none" w:sz="0" w:space="0" w:color="auto"/>
      </w:divBdr>
      <w:divsChild>
        <w:div w:id="841509865">
          <w:marLeft w:val="0"/>
          <w:marRight w:val="0"/>
          <w:marTop w:val="0"/>
          <w:marBottom w:val="0"/>
          <w:divBdr>
            <w:top w:val="none" w:sz="0" w:space="0" w:color="auto"/>
            <w:left w:val="none" w:sz="0" w:space="0" w:color="auto"/>
            <w:bottom w:val="none" w:sz="0" w:space="0" w:color="auto"/>
            <w:right w:val="none" w:sz="0" w:space="0" w:color="auto"/>
          </w:divBdr>
          <w:divsChild>
            <w:div w:id="1517310970">
              <w:marLeft w:val="0"/>
              <w:marRight w:val="0"/>
              <w:marTop w:val="0"/>
              <w:marBottom w:val="0"/>
              <w:divBdr>
                <w:top w:val="none" w:sz="0" w:space="0" w:color="auto"/>
                <w:left w:val="none" w:sz="0" w:space="0" w:color="auto"/>
                <w:bottom w:val="none" w:sz="0" w:space="0" w:color="auto"/>
                <w:right w:val="none" w:sz="0" w:space="0" w:color="auto"/>
              </w:divBdr>
              <w:divsChild>
                <w:div w:id="2747928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Smithton Inn</dc:creator>
  <cp:lastModifiedBy>Rebecca Gallagher</cp:lastModifiedBy>
  <cp:revision>2</cp:revision>
  <cp:lastPrinted>2012-08-09T12:35:00Z</cp:lastPrinted>
  <dcterms:created xsi:type="dcterms:W3CDTF">2019-04-04T16:32:00Z</dcterms:created>
  <dcterms:modified xsi:type="dcterms:W3CDTF">2019-04-04T16:32:00Z</dcterms:modified>
</cp:coreProperties>
</file>